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A95A46">
      <w:pPr>
        <w:pStyle w:val="Balk6"/>
      </w:pPr>
      <w:r>
        <w:t>0</w:t>
      </w:r>
      <w:r w:rsidR="00F205FE">
        <w:t>3</w:t>
      </w:r>
      <w:r w:rsidRPr="00A17D4F">
        <w:t>.</w:t>
      </w:r>
      <w:r w:rsidR="00F205FE">
        <w:t>11</w:t>
      </w:r>
      <w:r w:rsidRPr="00A17D4F">
        <w:t>.202</w:t>
      </w:r>
      <w:r>
        <w:t>2</w:t>
      </w:r>
      <w:r w:rsidRPr="00A17D4F">
        <w:t xml:space="preserve"> </w:t>
      </w:r>
      <w:r w:rsidR="00F205FE">
        <w:t>PERŞEMBE</w:t>
      </w:r>
      <w:r w:rsidRPr="00A17D4F">
        <w:t xml:space="preserve"> 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A95A46" w:rsidRPr="00A17D4F" w:rsidRDefault="00A95A46" w:rsidP="00A95A46">
      <w:pPr>
        <w:pStyle w:val="Balk1"/>
        <w:spacing w:line="240" w:lineRule="auto"/>
        <w:jc w:val="both"/>
      </w:pPr>
      <w:r w:rsidRPr="00A17D4F">
        <w:t>I- MECLİSİN AÇILIŞI</w:t>
      </w:r>
    </w:p>
    <w:p w:rsidR="00A95A46" w:rsidRPr="00A17D4F" w:rsidRDefault="00A95A46" w:rsidP="00A95A46">
      <w:pPr>
        <w:jc w:val="both"/>
        <w:rPr>
          <w:b/>
          <w:bCs/>
        </w:rPr>
      </w:pPr>
    </w:p>
    <w:p w:rsidR="00A95A46" w:rsidRDefault="00A95A46" w:rsidP="00A95A46">
      <w:pPr>
        <w:pStyle w:val="AltKonuBal"/>
        <w:spacing w:line="276" w:lineRule="auto"/>
        <w:jc w:val="both"/>
      </w:pPr>
      <w:r>
        <w:t>II</w:t>
      </w:r>
      <w:r w:rsidRPr="00A17D4F">
        <w:t>- BAŞKANLIK ÖNERGELERİNİN GÖRÜŞÜLMESİ</w:t>
      </w:r>
    </w:p>
    <w:p w:rsidR="00FB5555" w:rsidRDefault="00FB5555" w:rsidP="00A95A46">
      <w:pPr>
        <w:pStyle w:val="AltKonuBal"/>
        <w:spacing w:line="276" w:lineRule="auto"/>
        <w:jc w:val="both"/>
        <w:rPr>
          <w:b w:val="0"/>
        </w:rPr>
      </w:pPr>
    </w:p>
    <w:p w:rsidR="00052DEC" w:rsidRDefault="00805383" w:rsidP="007E4FE0">
      <w:pPr>
        <w:pStyle w:val="AltKonuBal"/>
        <w:spacing w:line="276" w:lineRule="auto"/>
        <w:jc w:val="both"/>
        <w:rPr>
          <w:b w:val="0"/>
        </w:rPr>
      </w:pPr>
      <w:r w:rsidRPr="00805383">
        <w:t>1-</w:t>
      </w:r>
      <w:r>
        <w:rPr>
          <w:b w:val="0"/>
        </w:rPr>
        <w:t xml:space="preserve"> </w:t>
      </w:r>
      <w:r w:rsidR="00C45F39" w:rsidRPr="00C45F39">
        <w:rPr>
          <w:b w:val="0"/>
        </w:rPr>
        <w:t>Yürürlükteki 1/1000 ölçekli uygulama imar planında kısmen yolda, kısmen Park alanında kalan Buca İlçesi, Hürriyet Mahallesi, 298 ada, 50 parselin kamulaştırılması için 2020-2024 yıllarını kapsayan Buca Belediyesi VII. Beş Yıllık İmar Programına ek olarak alınması</w:t>
      </w:r>
      <w:r w:rsidR="00C45F39">
        <w:rPr>
          <w:b w:val="0"/>
        </w:rPr>
        <w:t xml:space="preserve"> istemine dair önerge.</w:t>
      </w:r>
    </w:p>
    <w:p w:rsidR="00C45F39" w:rsidRDefault="00C45F39" w:rsidP="007E4FE0">
      <w:pPr>
        <w:pStyle w:val="AltKonuBal"/>
        <w:spacing w:line="276" w:lineRule="auto"/>
        <w:jc w:val="both"/>
        <w:rPr>
          <w:b w:val="0"/>
        </w:rPr>
      </w:pPr>
    </w:p>
    <w:p w:rsidR="00490A70" w:rsidRDefault="00490A70" w:rsidP="007E4FE0">
      <w:pPr>
        <w:pStyle w:val="AltKonuBal"/>
        <w:spacing w:line="276" w:lineRule="auto"/>
        <w:jc w:val="both"/>
        <w:rPr>
          <w:b w:val="0"/>
        </w:rPr>
      </w:pPr>
      <w:proofErr w:type="gramStart"/>
      <w:r w:rsidRPr="00490A70">
        <w:t>2-</w:t>
      </w:r>
      <w:r>
        <w:rPr>
          <w:b w:val="0"/>
        </w:rPr>
        <w:t xml:space="preserve"> </w:t>
      </w:r>
      <w:r w:rsidRPr="00490A70">
        <w:rPr>
          <w:b w:val="0"/>
        </w:rPr>
        <w:t xml:space="preserve">Yürürlükteki 1/1000 ölçekli uygulama imar planında kısmen yolda kısmen yeşil alanda kalan tapunun Buca İlçesi, </w:t>
      </w:r>
      <w:proofErr w:type="spellStart"/>
      <w:r w:rsidRPr="00490A70">
        <w:rPr>
          <w:b w:val="0"/>
        </w:rPr>
        <w:t>Kızılçullu</w:t>
      </w:r>
      <w:proofErr w:type="spellEnd"/>
      <w:r w:rsidRPr="00490A70">
        <w:rPr>
          <w:b w:val="0"/>
        </w:rPr>
        <w:t xml:space="preserve"> Mahallesinde 476 ada, 4 parsel numarasında kayıtlı taşınmaz üzerinde bulunan 490 sokak no.1 ’deki yapının </w:t>
      </w:r>
      <w:proofErr w:type="spellStart"/>
      <w:r w:rsidRPr="00490A70">
        <w:rPr>
          <w:b w:val="0"/>
        </w:rPr>
        <w:t>zeminüstü</w:t>
      </w:r>
      <w:proofErr w:type="spellEnd"/>
      <w:r w:rsidRPr="00490A70">
        <w:rPr>
          <w:b w:val="0"/>
        </w:rPr>
        <w:t xml:space="preserve"> kamulaştırılması için 2020-2024 yıllarını kapsayan Buca Belediyesi VII. Beş Yıllık İmar Programına Ek olarak alınması</w:t>
      </w:r>
      <w:r>
        <w:t xml:space="preserve"> </w:t>
      </w:r>
      <w:r>
        <w:rPr>
          <w:b w:val="0"/>
        </w:rPr>
        <w:t>istemine dair önerge.</w:t>
      </w:r>
      <w:proofErr w:type="gramEnd"/>
    </w:p>
    <w:p w:rsidR="00490A70" w:rsidRDefault="00490A70" w:rsidP="007E4FE0">
      <w:pPr>
        <w:pStyle w:val="AltKonuBal"/>
        <w:spacing w:line="276" w:lineRule="auto"/>
        <w:jc w:val="both"/>
        <w:rPr>
          <w:b w:val="0"/>
        </w:rPr>
      </w:pPr>
    </w:p>
    <w:p w:rsidR="00852419" w:rsidRDefault="00852419" w:rsidP="007E4FE0">
      <w:pPr>
        <w:pStyle w:val="AltKonuBal"/>
        <w:spacing w:line="276" w:lineRule="auto"/>
        <w:jc w:val="both"/>
        <w:rPr>
          <w:b w:val="0"/>
        </w:rPr>
      </w:pPr>
      <w:r w:rsidRPr="00852419">
        <w:t>3-</w:t>
      </w:r>
      <w:r>
        <w:rPr>
          <w:b w:val="0"/>
        </w:rPr>
        <w:t xml:space="preserve"> </w:t>
      </w:r>
      <w:r w:rsidRPr="00852419">
        <w:rPr>
          <w:b w:val="0"/>
        </w:rPr>
        <w:t xml:space="preserve">Buca İlçesi, İnönü Mahallesi 10457 ada, 24 parsel </w:t>
      </w:r>
      <w:proofErr w:type="spellStart"/>
      <w:r w:rsidRPr="00852419">
        <w:rPr>
          <w:b w:val="0"/>
        </w:rPr>
        <w:t>nolu</w:t>
      </w:r>
      <w:proofErr w:type="spellEnd"/>
      <w:r w:rsidRPr="00852419">
        <w:rPr>
          <w:b w:val="0"/>
        </w:rPr>
        <w:t xml:space="preserve"> 106,00m² yüzölçümlü taşınmazın, 38/106(38,00)m²'si Belediyemiz adına kayıtlıdır. Belediyemiz adına kayıtlı 38,00m²'lik hissenin, 3194 sayılı kanunun 17. maddesince satılması hususunda; 5393 sayılı Belediye yasasının 18. maddesinin (e) bendi gereğince bir karar alınması</w:t>
      </w:r>
      <w:r>
        <w:rPr>
          <w:b w:val="0"/>
        </w:rPr>
        <w:t xml:space="preserve"> istemine dair önerge.</w:t>
      </w:r>
    </w:p>
    <w:p w:rsidR="00852419" w:rsidRDefault="00852419" w:rsidP="007E4FE0">
      <w:pPr>
        <w:pStyle w:val="AltKonuBal"/>
        <w:spacing w:line="276" w:lineRule="auto"/>
        <w:jc w:val="both"/>
        <w:rPr>
          <w:b w:val="0"/>
        </w:rPr>
      </w:pPr>
    </w:p>
    <w:p w:rsidR="00852419" w:rsidRDefault="00852419" w:rsidP="007E4FE0">
      <w:pPr>
        <w:pStyle w:val="AltKonuBal"/>
        <w:spacing w:line="276" w:lineRule="auto"/>
        <w:jc w:val="both"/>
        <w:rPr>
          <w:b w:val="0"/>
        </w:rPr>
      </w:pPr>
      <w:r w:rsidRPr="00852419">
        <w:t>4-</w:t>
      </w:r>
      <w:r>
        <w:rPr>
          <w:b w:val="0"/>
        </w:rPr>
        <w:t xml:space="preserve"> </w:t>
      </w:r>
      <w:r w:rsidRPr="00852419">
        <w:rPr>
          <w:b w:val="0"/>
        </w:rPr>
        <w:t xml:space="preserve">Buca İlçesi, Kocatepe Mahallesi 5068 ada, 8 parsel </w:t>
      </w:r>
      <w:proofErr w:type="spellStart"/>
      <w:r w:rsidRPr="00852419">
        <w:rPr>
          <w:b w:val="0"/>
        </w:rPr>
        <w:t>nolu</w:t>
      </w:r>
      <w:proofErr w:type="spellEnd"/>
      <w:r w:rsidRPr="00852419">
        <w:rPr>
          <w:b w:val="0"/>
        </w:rPr>
        <w:t xml:space="preserve"> 155,44m² yüzölçümlü taşınmazın, 169/15544(1,69)m²'si Belediyemiz adına kayıtlıdır. Belediyemiz adına kayıtlı 1,69m²'lik hissenin, 3194 sayılı kanunun 17. maddesince satılması hususunda; 5393 sayılı Belediye yasasının 18. maddesinin (e) bendi gereğince bir karar alınması</w:t>
      </w:r>
      <w:r>
        <w:rPr>
          <w:b w:val="0"/>
        </w:rPr>
        <w:t xml:space="preserve"> istemine dair önerge.</w:t>
      </w:r>
    </w:p>
    <w:p w:rsidR="00852419" w:rsidRDefault="00852419" w:rsidP="007E4FE0">
      <w:pPr>
        <w:pStyle w:val="AltKonuBal"/>
        <w:spacing w:line="276" w:lineRule="auto"/>
        <w:jc w:val="both"/>
        <w:rPr>
          <w:b w:val="0"/>
        </w:rPr>
      </w:pPr>
    </w:p>
    <w:p w:rsidR="00C02A44" w:rsidRDefault="00C02A44" w:rsidP="007E4FE0">
      <w:pPr>
        <w:pStyle w:val="AltKonuBal"/>
        <w:spacing w:line="276" w:lineRule="auto"/>
        <w:jc w:val="both"/>
        <w:rPr>
          <w:b w:val="0"/>
        </w:rPr>
      </w:pPr>
      <w:r w:rsidRPr="00C02A44">
        <w:t>5-</w:t>
      </w:r>
      <w:r>
        <w:rPr>
          <w:b w:val="0"/>
        </w:rPr>
        <w:t xml:space="preserve"> T</w:t>
      </w:r>
      <w:r w:rsidRPr="00C02A44">
        <w:rPr>
          <w:b w:val="0"/>
        </w:rPr>
        <w:t xml:space="preserve">apu kaydında Kocatepe Mahallesi 53062 ada,1 parselde kayıtlı (Buca Süleyman Şah Mesleki ve Teknik Anadolu Lisesi'nin olduğu alan) </w:t>
      </w:r>
      <w:proofErr w:type="gramStart"/>
      <w:r w:rsidRPr="00C02A44">
        <w:rPr>
          <w:b w:val="0"/>
        </w:rPr>
        <w:t>37620.83</w:t>
      </w:r>
      <w:proofErr w:type="gramEnd"/>
      <w:r w:rsidRPr="00C02A44">
        <w:rPr>
          <w:b w:val="0"/>
        </w:rPr>
        <w:t xml:space="preserve"> m² yüzölçümlü taşınmazın 1016.63 m² hissesi Kurumumuza ait olup, İl Milli Eğitim Müdürlüğü Yapım Programı kapsamında 32 derslikli (yık/yap) okul binası yapılması için Milli Eğitim Bakanlığı İnşaat ve Emlak Genel Müdürlüğü adına tahsis edilmesi talep edilmekte</w:t>
      </w:r>
      <w:r w:rsidR="00D905C4">
        <w:rPr>
          <w:b w:val="0"/>
        </w:rPr>
        <w:t xml:space="preserve"> olup;</w:t>
      </w:r>
      <w:r w:rsidRPr="00C02A44">
        <w:rPr>
          <w:b w:val="0"/>
        </w:rPr>
        <w:t xml:space="preserve"> Belediyemiz İmar ve Şehircilik Müdürlüğü'nün imar durumu belgesinde, taşınmazın tamamı ''TEKNİK OKUL'' alanında kalmaktadır. Bu nedenle, söz konusu taşınmazın 6183 sayılı Amme Alacaklarının Tahsil Usulü Hakkın</w:t>
      </w:r>
      <w:r>
        <w:rPr>
          <w:b w:val="0"/>
        </w:rPr>
        <w:t xml:space="preserve">da Kanunun Geçici 8. Maddesi </w:t>
      </w:r>
      <w:r w:rsidRPr="00C02A44">
        <w:rPr>
          <w:b w:val="0"/>
        </w:rPr>
        <w:t xml:space="preserve">hükmüne göre Maliye Hazinesine devredilerek, taşınmaz değeri kadar tutarın Belediyemize ait borçlardan düşürülmesi için 5393 sayılı Kanunun 18/e maddesine istinaden </w:t>
      </w:r>
      <w:r>
        <w:rPr>
          <w:b w:val="0"/>
        </w:rPr>
        <w:t>görüşülerek, k</w:t>
      </w:r>
      <w:r w:rsidRPr="00C02A44">
        <w:rPr>
          <w:b w:val="0"/>
        </w:rPr>
        <w:t xml:space="preserve">arar alınması </w:t>
      </w:r>
      <w:r>
        <w:rPr>
          <w:b w:val="0"/>
        </w:rPr>
        <w:t>istemine dair önerge.</w:t>
      </w:r>
    </w:p>
    <w:p w:rsidR="00C02A44" w:rsidRDefault="00C02A44" w:rsidP="007E4FE0">
      <w:pPr>
        <w:pStyle w:val="AltKonuBal"/>
        <w:spacing w:line="276" w:lineRule="auto"/>
        <w:jc w:val="both"/>
        <w:rPr>
          <w:b w:val="0"/>
        </w:rPr>
      </w:pPr>
    </w:p>
    <w:p w:rsidR="00800ADA" w:rsidRDefault="009A7661" w:rsidP="007E4FE0">
      <w:pPr>
        <w:pStyle w:val="AltKonuBal"/>
        <w:spacing w:line="276" w:lineRule="auto"/>
        <w:jc w:val="both"/>
        <w:rPr>
          <w:b w:val="0"/>
        </w:rPr>
      </w:pPr>
      <w:r w:rsidRPr="00DB279A">
        <w:t>6-</w:t>
      </w:r>
      <w:r w:rsidR="00DB279A" w:rsidRPr="00DB279A">
        <w:rPr>
          <w:b w:val="0"/>
        </w:rPr>
        <w:t xml:space="preserve"> </w:t>
      </w:r>
      <w:r w:rsidR="00371952" w:rsidRPr="00371952">
        <w:rPr>
          <w:b w:val="0"/>
        </w:rPr>
        <w:t xml:space="preserve">Yapı Kontrol Müdürlüğünün Müdürlük iş ve işlemlerinin yürütülmesi esnasında mevzuat ve görev kapsamı değişiklikleri nedeni ile </w:t>
      </w:r>
      <w:r w:rsidR="00DB279A" w:rsidRPr="00DB279A">
        <w:rPr>
          <w:b w:val="0"/>
        </w:rPr>
        <w:t>Yapı Kontrol Müdürlüğü’nün Görev, Yetki ve Çalışma Esaslarına Dair Yönetmelik Taslağı’nın 5393 sayılı Belediye Kanununun 18. maddesinin ( m ) fıkrası gereği</w:t>
      </w:r>
      <w:r w:rsidR="00AB4120">
        <w:rPr>
          <w:b w:val="0"/>
        </w:rPr>
        <w:t>,</w:t>
      </w:r>
      <w:r w:rsidR="00DB279A" w:rsidRPr="00DB279A">
        <w:rPr>
          <w:b w:val="0"/>
        </w:rPr>
        <w:t xml:space="preserve"> </w:t>
      </w:r>
      <w:r w:rsidR="00DB279A">
        <w:rPr>
          <w:b w:val="0"/>
        </w:rPr>
        <w:t>görüşülerek karara bağlanması istemine dair önerge.</w:t>
      </w:r>
    </w:p>
    <w:p w:rsidR="00DB120E" w:rsidRPr="00DB279A" w:rsidRDefault="00DB120E" w:rsidP="007E4FE0">
      <w:pPr>
        <w:pStyle w:val="AltKonuBal"/>
        <w:spacing w:line="276" w:lineRule="auto"/>
        <w:jc w:val="both"/>
        <w:rPr>
          <w:b w:val="0"/>
        </w:rPr>
      </w:pPr>
    </w:p>
    <w:p w:rsidR="00800ADA" w:rsidRDefault="00C735FC" w:rsidP="007E4FE0">
      <w:pPr>
        <w:pStyle w:val="AltKonuBal"/>
        <w:spacing w:line="276" w:lineRule="auto"/>
        <w:jc w:val="both"/>
        <w:rPr>
          <w:b w:val="0"/>
        </w:rPr>
      </w:pPr>
      <w:r w:rsidRPr="00C735FC">
        <w:lastRenderedPageBreak/>
        <w:t>7-</w:t>
      </w:r>
      <w:r>
        <w:rPr>
          <w:b w:val="0"/>
        </w:rPr>
        <w:t xml:space="preserve"> </w:t>
      </w:r>
      <w:r w:rsidRPr="00C735FC">
        <w:rPr>
          <w:b w:val="0"/>
        </w:rPr>
        <w:t xml:space="preserve">Buca İlçesi, Yıldız Mahallesi, 220/10 sokağın Planlı Alanlar İmar Yönetmeliği' </w:t>
      </w:r>
      <w:proofErr w:type="spellStart"/>
      <w:r w:rsidRPr="00C735FC">
        <w:rPr>
          <w:b w:val="0"/>
        </w:rPr>
        <w:t>nin</w:t>
      </w:r>
      <w:proofErr w:type="spellEnd"/>
      <w:r w:rsidRPr="00C735FC">
        <w:rPr>
          <w:b w:val="0"/>
        </w:rPr>
        <w:t xml:space="preserve"> 19/f maddesi kapsamında zemin katta ticaret kullanımı için yol boyu ticaret teşekkül etmiş olarak belirlenmesi</w:t>
      </w:r>
      <w:r>
        <w:t xml:space="preserve"> </w:t>
      </w:r>
      <w:r>
        <w:rPr>
          <w:b w:val="0"/>
        </w:rPr>
        <w:t>istemine dair önerge.</w:t>
      </w:r>
    </w:p>
    <w:p w:rsidR="00C735FC" w:rsidRDefault="00C735FC" w:rsidP="007E4FE0">
      <w:pPr>
        <w:pStyle w:val="AltKonuBal"/>
        <w:spacing w:line="276" w:lineRule="auto"/>
        <w:jc w:val="both"/>
        <w:rPr>
          <w:b w:val="0"/>
        </w:rPr>
      </w:pPr>
    </w:p>
    <w:p w:rsidR="00733C30" w:rsidRDefault="00733C30" w:rsidP="007E4FE0">
      <w:pPr>
        <w:pStyle w:val="AltKonuBal"/>
        <w:spacing w:line="276" w:lineRule="auto"/>
        <w:jc w:val="both"/>
        <w:rPr>
          <w:b w:val="0"/>
        </w:rPr>
      </w:pPr>
      <w:r w:rsidRPr="00733C30">
        <w:t>8-</w:t>
      </w:r>
      <w:r>
        <w:rPr>
          <w:b w:val="0"/>
        </w:rPr>
        <w:t xml:space="preserve"> </w:t>
      </w:r>
      <w:r w:rsidRPr="00733C30">
        <w:rPr>
          <w:b w:val="0"/>
        </w:rPr>
        <w:t>Kırklar Mahallesi 901 Parsel sayılı taşınmazın 2020-2024 yıllarını kapsayan Buca Belediyesi VII. Beş Yıllık İmar Programına Ek olarak alınması</w:t>
      </w:r>
      <w:r>
        <w:rPr>
          <w:b w:val="0"/>
        </w:rPr>
        <w:t xml:space="preserve"> istemine dair önerge.</w:t>
      </w:r>
    </w:p>
    <w:p w:rsidR="00733C30" w:rsidRDefault="00733C30" w:rsidP="007E4FE0">
      <w:pPr>
        <w:pStyle w:val="AltKonuBal"/>
        <w:spacing w:line="276" w:lineRule="auto"/>
        <w:jc w:val="both"/>
        <w:rPr>
          <w:b w:val="0"/>
        </w:rPr>
      </w:pPr>
    </w:p>
    <w:p w:rsidR="00733C30" w:rsidRDefault="00733C30" w:rsidP="00733C30">
      <w:pPr>
        <w:pStyle w:val="AltKonuBal"/>
        <w:spacing w:line="276" w:lineRule="auto"/>
        <w:jc w:val="both"/>
        <w:rPr>
          <w:b w:val="0"/>
        </w:rPr>
      </w:pPr>
      <w:r w:rsidRPr="00733C30">
        <w:t>9-</w:t>
      </w:r>
      <w:r>
        <w:rPr>
          <w:b w:val="0"/>
        </w:rPr>
        <w:t xml:space="preserve"> </w:t>
      </w:r>
      <w:r w:rsidRPr="00733C30">
        <w:rPr>
          <w:b w:val="0"/>
        </w:rPr>
        <w:t xml:space="preserve">Buca Belediye Meclisi’nin 06.09.2022 tarih ve 2022/140 sayılı kararı ile uygun bulunan Buca İlçesi, Kentsel Yerleşik Alan Planlama Bölgesine Yönelik 1/1000 ölçekli Uygulama İmar Planı </w:t>
      </w:r>
      <w:proofErr w:type="spellStart"/>
      <w:r w:rsidRPr="00733C30">
        <w:rPr>
          <w:b w:val="0"/>
        </w:rPr>
        <w:t>Revizyonu’nun</w:t>
      </w:r>
      <w:proofErr w:type="spellEnd"/>
      <w:r w:rsidRPr="00733C30">
        <w:rPr>
          <w:b w:val="0"/>
        </w:rPr>
        <w:t xml:space="preserve"> 5216 sayılı Büyükşehir Belediyesi Kanunu kapsamında değerlendirilmesi gerektiği, bu süre içerisinde 3194 sayılı İmar Kanunu’nun 18. Maddesi uyarınca mevcut imar planına göre yapılacak imar uygulamalarının Buca Belediye Meclisi’nin 06.09.2022 tarih ve 2022/140 sayılı kararı ile uygun görülen 1/1000 ölçekli Uygulama İmar Planı hükümleri ve bu planda belirlenen uygulama alan sınırları ile çelişebileceği ve ileriye yönelik olarak yapılacak imar uygulamalarının önünü kapatabileceği gibi, </w:t>
      </w:r>
      <w:proofErr w:type="spellStart"/>
      <w:proofErr w:type="gramStart"/>
      <w:r w:rsidRPr="00733C30">
        <w:rPr>
          <w:b w:val="0"/>
        </w:rPr>
        <w:t>Mekansal</w:t>
      </w:r>
      <w:proofErr w:type="spellEnd"/>
      <w:proofErr w:type="gramEnd"/>
      <w:r w:rsidRPr="00733C30">
        <w:rPr>
          <w:b w:val="0"/>
        </w:rPr>
        <w:t xml:space="preserve"> Planlar Yapım Yönetmeliği kapsamında planın sürdürülebilirlik ilkesine de aykırı olabileceği göz önünde bulundurulduğundan, kamu zararı oluşmaması adına İzmir Büyükşehir Belediye Meclisi tarafından Revizyon İmar Planı Önerisinin uygun bulunması durumunda uygun bulunan plan doğrultusunda, uygun bulunmama durumunda ise mevcut imar planına göre 3194 sayılı İmar Kanunu’nun 18. Maddesi uyarınca iş ve işlemlerin yürütülmesi uygun olup, bu süre içerisinde 3194 sayılı İmar Kanunu’nun 18. Madde uygulamalarının durdurulması ve planlama alanı içerisinde bulunan mülkiyetlerde yapılacak diğer tüm uygulamaların tutanak ile düzenlenmesi gerektiği düşünülmekte</w:t>
      </w:r>
      <w:r>
        <w:rPr>
          <w:b w:val="0"/>
        </w:rPr>
        <w:t xml:space="preserve"> olup; k</w:t>
      </w:r>
      <w:r w:rsidRPr="00733C30">
        <w:rPr>
          <w:b w:val="0"/>
        </w:rPr>
        <w:t>onunun açıklığa kavuşturulmas</w:t>
      </w:r>
      <w:r>
        <w:rPr>
          <w:b w:val="0"/>
        </w:rPr>
        <w:t>ı istemine dair önerge.</w:t>
      </w:r>
    </w:p>
    <w:p w:rsidR="00733C30" w:rsidRPr="00733C30" w:rsidRDefault="00733C30" w:rsidP="007E4FE0">
      <w:pPr>
        <w:pStyle w:val="AltKonuBal"/>
        <w:spacing w:line="276" w:lineRule="auto"/>
        <w:jc w:val="both"/>
        <w:rPr>
          <w:b w:val="0"/>
        </w:rPr>
      </w:pPr>
    </w:p>
    <w:p w:rsidR="00A95A46" w:rsidRDefault="00A95A46" w:rsidP="00A95A46">
      <w:pPr>
        <w:pStyle w:val="AltKonuBal"/>
        <w:spacing w:line="276" w:lineRule="auto"/>
        <w:jc w:val="both"/>
      </w:pPr>
      <w:r>
        <w:t>III</w:t>
      </w:r>
      <w:r w:rsidRPr="000A2BBC">
        <w:t>- KOMİSYONDAN GELEN RAPORLARIN GÖRÜŞÜLMESİ</w:t>
      </w:r>
      <w:r w:rsidR="00A847DD">
        <w:t xml:space="preserve"> </w:t>
      </w:r>
    </w:p>
    <w:p w:rsidR="009E5FA0" w:rsidRPr="009E5FA0" w:rsidRDefault="009E5FA0" w:rsidP="009E5FA0">
      <w:pPr>
        <w:tabs>
          <w:tab w:val="left" w:pos="709"/>
        </w:tabs>
        <w:suppressAutoHyphens/>
        <w:autoSpaceDN w:val="0"/>
        <w:spacing w:line="276" w:lineRule="auto"/>
        <w:jc w:val="both"/>
        <w:rPr>
          <w:rFonts w:eastAsia="Lucida Sans Unicode" w:cs="Mangal"/>
          <w:kern w:val="3"/>
          <w:lang w:eastAsia="zh-CN" w:bidi="hi-IN"/>
        </w:rPr>
      </w:pPr>
    </w:p>
    <w:p w:rsidR="00FD312B" w:rsidRDefault="00E629E0" w:rsidP="00FD312B">
      <w:pPr>
        <w:pStyle w:val="AltKonuBal"/>
        <w:spacing w:line="276" w:lineRule="auto"/>
        <w:jc w:val="both"/>
        <w:rPr>
          <w:rFonts w:ascii="TimesNewRoman" w:hAnsi="TimesNewRoman"/>
          <w:b w:val="0"/>
          <w:color w:val="000000"/>
        </w:rPr>
      </w:pPr>
      <w:r>
        <w:t>1</w:t>
      </w:r>
      <w:r w:rsidR="00283B57">
        <w:t xml:space="preserve">- </w:t>
      </w:r>
      <w:r w:rsidR="00FD312B" w:rsidRPr="00F8622C">
        <w:rPr>
          <w:b w:val="0"/>
        </w:rPr>
        <w:t xml:space="preserve">Buca, Kocatepe Mahallesi 22N-IVA pafta 6013 Ada 36 Parselde kayıtlı </w:t>
      </w:r>
      <w:r w:rsidR="00FD312B">
        <w:rPr>
          <w:b w:val="0"/>
        </w:rPr>
        <w:t xml:space="preserve">aşağıda belirtilen </w:t>
      </w:r>
      <w:r w:rsidR="00FD312B" w:rsidRPr="00F8622C">
        <w:rPr>
          <w:b w:val="0"/>
        </w:rPr>
        <w:t xml:space="preserve">2 adet dairenin 2886 Sayılı Yasa hükümlerine göre satılması hususunda; 5393 Sayılı Belediye Kanununun Meclisin </w:t>
      </w:r>
      <w:r w:rsidR="00FD312B">
        <w:rPr>
          <w:b w:val="0"/>
        </w:rPr>
        <w:t>G</w:t>
      </w:r>
      <w:r w:rsidR="00FD312B" w:rsidRPr="00F8622C">
        <w:rPr>
          <w:b w:val="0"/>
        </w:rPr>
        <w:t xml:space="preserve">örev ve </w:t>
      </w:r>
      <w:r w:rsidR="00FD312B">
        <w:rPr>
          <w:b w:val="0"/>
        </w:rPr>
        <w:t>Yetkileri başlıklı 18. m</w:t>
      </w:r>
      <w:r w:rsidR="00FD312B" w:rsidRPr="00F8622C">
        <w:rPr>
          <w:b w:val="0"/>
        </w:rPr>
        <w:t xml:space="preserve">addesinin e-bendi gereğince bir </w:t>
      </w:r>
      <w:r w:rsidR="00FD312B">
        <w:rPr>
          <w:b w:val="0"/>
        </w:rPr>
        <w:t xml:space="preserve">karar alınması </w:t>
      </w:r>
      <w:r w:rsidR="00FD312B">
        <w:rPr>
          <w:rFonts w:ascii="TimesNewRoman" w:hAnsi="TimesNewRoman"/>
          <w:b w:val="0"/>
          <w:color w:val="000000"/>
        </w:rPr>
        <w:t>istemi</w:t>
      </w:r>
      <w:r w:rsidR="00EC4987">
        <w:rPr>
          <w:rFonts w:ascii="TimesNewRoman" w:hAnsi="TimesNewRoman"/>
          <w:b w:val="0"/>
          <w:color w:val="000000"/>
        </w:rPr>
        <w:t xml:space="preserve"> incelenmiş olup;</w:t>
      </w:r>
    </w:p>
    <w:p w:rsidR="00FD312B" w:rsidRDefault="00FD312B" w:rsidP="00FD312B">
      <w:pPr>
        <w:pStyle w:val="AltKonuBal"/>
        <w:spacing w:line="276" w:lineRule="auto"/>
        <w:jc w:val="both"/>
        <w:rPr>
          <w:b w:val="0"/>
        </w:rPr>
      </w:pPr>
    </w:p>
    <w:tbl>
      <w:tblPr>
        <w:tblStyle w:val="TabloKlavuzu"/>
        <w:tblW w:w="0" w:type="auto"/>
        <w:tblLook w:val="04A0" w:firstRow="1" w:lastRow="0" w:firstColumn="1" w:lastColumn="0" w:noHBand="0" w:noVBand="1"/>
      </w:tblPr>
      <w:tblGrid>
        <w:gridCol w:w="2202"/>
        <w:gridCol w:w="2202"/>
        <w:gridCol w:w="2202"/>
        <w:gridCol w:w="2202"/>
      </w:tblGrid>
      <w:tr w:rsidR="00FD312B" w:rsidTr="00155AD0">
        <w:trPr>
          <w:trHeight w:val="366"/>
        </w:trPr>
        <w:tc>
          <w:tcPr>
            <w:tcW w:w="2202" w:type="dxa"/>
          </w:tcPr>
          <w:p w:rsidR="00FD312B" w:rsidRDefault="00FD312B" w:rsidP="00155AD0">
            <w:pPr>
              <w:pStyle w:val="AltKonuBal"/>
              <w:spacing w:line="276" w:lineRule="auto"/>
              <w:jc w:val="center"/>
              <w:rPr>
                <w:b w:val="0"/>
              </w:rPr>
            </w:pPr>
            <w:r w:rsidRPr="00F8622C">
              <w:rPr>
                <w:b w:val="0"/>
              </w:rPr>
              <w:t>No</w:t>
            </w:r>
          </w:p>
        </w:tc>
        <w:tc>
          <w:tcPr>
            <w:tcW w:w="2202" w:type="dxa"/>
          </w:tcPr>
          <w:p w:rsidR="00FD312B" w:rsidRDefault="00FD312B" w:rsidP="00155AD0">
            <w:pPr>
              <w:pStyle w:val="AltKonuBal"/>
              <w:spacing w:line="276" w:lineRule="auto"/>
              <w:jc w:val="center"/>
              <w:rPr>
                <w:b w:val="0"/>
              </w:rPr>
            </w:pPr>
            <w:r w:rsidRPr="00F8622C">
              <w:rPr>
                <w:b w:val="0"/>
              </w:rPr>
              <w:t>Bağımsız Bölüm No</w:t>
            </w:r>
          </w:p>
        </w:tc>
        <w:tc>
          <w:tcPr>
            <w:tcW w:w="2202" w:type="dxa"/>
          </w:tcPr>
          <w:p w:rsidR="00FD312B" w:rsidRDefault="00FD312B" w:rsidP="00155AD0">
            <w:pPr>
              <w:pStyle w:val="AltKonuBal"/>
              <w:spacing w:line="276" w:lineRule="auto"/>
              <w:jc w:val="center"/>
              <w:rPr>
                <w:b w:val="0"/>
              </w:rPr>
            </w:pPr>
            <w:r w:rsidRPr="00F8622C">
              <w:rPr>
                <w:b w:val="0"/>
              </w:rPr>
              <w:t>Bulunduğu Kat</w:t>
            </w:r>
          </w:p>
        </w:tc>
        <w:tc>
          <w:tcPr>
            <w:tcW w:w="2202" w:type="dxa"/>
          </w:tcPr>
          <w:p w:rsidR="00FD312B" w:rsidRDefault="00FD312B" w:rsidP="00155AD0">
            <w:pPr>
              <w:pStyle w:val="AltKonuBal"/>
              <w:spacing w:line="276" w:lineRule="auto"/>
              <w:jc w:val="center"/>
              <w:rPr>
                <w:b w:val="0"/>
              </w:rPr>
            </w:pPr>
            <w:r w:rsidRPr="00F8622C">
              <w:rPr>
                <w:b w:val="0"/>
              </w:rPr>
              <w:t>Net Alan (m²)</w:t>
            </w:r>
          </w:p>
          <w:p w:rsidR="00FD312B" w:rsidRDefault="00FD312B" w:rsidP="00155AD0">
            <w:pPr>
              <w:pStyle w:val="AltKonuBal"/>
              <w:spacing w:line="276" w:lineRule="auto"/>
              <w:rPr>
                <w:b w:val="0"/>
              </w:rPr>
            </w:pPr>
          </w:p>
        </w:tc>
      </w:tr>
      <w:tr w:rsidR="00FD312B" w:rsidTr="00155AD0">
        <w:trPr>
          <w:trHeight w:val="161"/>
        </w:trPr>
        <w:tc>
          <w:tcPr>
            <w:tcW w:w="2202" w:type="dxa"/>
          </w:tcPr>
          <w:p w:rsidR="00FD312B" w:rsidRDefault="00FD312B" w:rsidP="00155AD0">
            <w:pPr>
              <w:pStyle w:val="AltKonuBal"/>
              <w:spacing w:line="276" w:lineRule="auto"/>
              <w:jc w:val="center"/>
              <w:rPr>
                <w:b w:val="0"/>
              </w:rPr>
            </w:pPr>
            <w:r w:rsidRPr="00F8622C">
              <w:rPr>
                <w:b w:val="0"/>
              </w:rPr>
              <w:t>1</w:t>
            </w:r>
          </w:p>
        </w:tc>
        <w:tc>
          <w:tcPr>
            <w:tcW w:w="2202" w:type="dxa"/>
          </w:tcPr>
          <w:p w:rsidR="00FD312B" w:rsidRDefault="00FD312B" w:rsidP="00155AD0">
            <w:pPr>
              <w:pStyle w:val="AltKonuBal"/>
              <w:spacing w:line="276" w:lineRule="auto"/>
              <w:jc w:val="center"/>
              <w:rPr>
                <w:b w:val="0"/>
              </w:rPr>
            </w:pPr>
            <w:r>
              <w:rPr>
                <w:b w:val="0"/>
              </w:rPr>
              <w:t>1</w:t>
            </w:r>
          </w:p>
        </w:tc>
        <w:tc>
          <w:tcPr>
            <w:tcW w:w="2202" w:type="dxa"/>
          </w:tcPr>
          <w:p w:rsidR="00FD312B" w:rsidRDefault="00FD312B" w:rsidP="00155AD0">
            <w:pPr>
              <w:pStyle w:val="AltKonuBal"/>
              <w:spacing w:line="276" w:lineRule="auto"/>
              <w:jc w:val="center"/>
              <w:rPr>
                <w:b w:val="0"/>
              </w:rPr>
            </w:pPr>
            <w:r>
              <w:rPr>
                <w:b w:val="0"/>
              </w:rPr>
              <w:t>1</w:t>
            </w:r>
          </w:p>
        </w:tc>
        <w:tc>
          <w:tcPr>
            <w:tcW w:w="2202" w:type="dxa"/>
          </w:tcPr>
          <w:p w:rsidR="00FD312B" w:rsidRDefault="00FD312B" w:rsidP="00155AD0">
            <w:pPr>
              <w:pStyle w:val="AltKonuBal"/>
              <w:spacing w:line="276" w:lineRule="auto"/>
              <w:jc w:val="center"/>
              <w:rPr>
                <w:b w:val="0"/>
              </w:rPr>
            </w:pPr>
            <w:r>
              <w:rPr>
                <w:b w:val="0"/>
              </w:rPr>
              <w:t>128</w:t>
            </w:r>
          </w:p>
        </w:tc>
      </w:tr>
      <w:tr w:rsidR="00FD312B" w:rsidTr="00155AD0">
        <w:trPr>
          <w:trHeight w:val="161"/>
        </w:trPr>
        <w:tc>
          <w:tcPr>
            <w:tcW w:w="2202" w:type="dxa"/>
          </w:tcPr>
          <w:p w:rsidR="00FD312B" w:rsidRPr="00F8622C" w:rsidRDefault="00FD312B" w:rsidP="00155AD0">
            <w:pPr>
              <w:pStyle w:val="AltKonuBal"/>
              <w:spacing w:line="276" w:lineRule="auto"/>
              <w:jc w:val="center"/>
              <w:rPr>
                <w:b w:val="0"/>
              </w:rPr>
            </w:pPr>
            <w:r>
              <w:rPr>
                <w:b w:val="0"/>
              </w:rPr>
              <w:t>2</w:t>
            </w:r>
          </w:p>
        </w:tc>
        <w:tc>
          <w:tcPr>
            <w:tcW w:w="2202" w:type="dxa"/>
          </w:tcPr>
          <w:p w:rsidR="00FD312B" w:rsidRDefault="00FD312B" w:rsidP="00155AD0">
            <w:pPr>
              <w:pStyle w:val="AltKonuBal"/>
              <w:spacing w:line="276" w:lineRule="auto"/>
              <w:jc w:val="center"/>
              <w:rPr>
                <w:b w:val="0"/>
              </w:rPr>
            </w:pPr>
            <w:r>
              <w:rPr>
                <w:b w:val="0"/>
              </w:rPr>
              <w:t>5</w:t>
            </w:r>
          </w:p>
        </w:tc>
        <w:tc>
          <w:tcPr>
            <w:tcW w:w="2202" w:type="dxa"/>
          </w:tcPr>
          <w:p w:rsidR="00FD312B" w:rsidRDefault="00FD312B" w:rsidP="00155AD0">
            <w:pPr>
              <w:pStyle w:val="AltKonuBal"/>
              <w:spacing w:line="276" w:lineRule="auto"/>
              <w:jc w:val="center"/>
              <w:rPr>
                <w:b w:val="0"/>
              </w:rPr>
            </w:pPr>
            <w:r>
              <w:rPr>
                <w:b w:val="0"/>
              </w:rPr>
              <w:t>3</w:t>
            </w:r>
          </w:p>
        </w:tc>
        <w:tc>
          <w:tcPr>
            <w:tcW w:w="2202" w:type="dxa"/>
          </w:tcPr>
          <w:p w:rsidR="00FD312B" w:rsidRDefault="00FD312B" w:rsidP="00155AD0">
            <w:pPr>
              <w:pStyle w:val="AltKonuBal"/>
              <w:spacing w:line="276" w:lineRule="auto"/>
              <w:jc w:val="center"/>
              <w:rPr>
                <w:b w:val="0"/>
              </w:rPr>
            </w:pPr>
            <w:r>
              <w:rPr>
                <w:b w:val="0"/>
              </w:rPr>
              <w:t>128</w:t>
            </w:r>
          </w:p>
        </w:tc>
      </w:tr>
    </w:tbl>
    <w:p w:rsidR="00510C02" w:rsidRDefault="00510C02" w:rsidP="007E4FE0">
      <w:pPr>
        <w:pStyle w:val="AltKonuBal"/>
        <w:spacing w:line="276" w:lineRule="auto"/>
        <w:jc w:val="both"/>
      </w:pPr>
    </w:p>
    <w:p w:rsidR="0051246E" w:rsidRDefault="0051246E" w:rsidP="0051246E">
      <w:pPr>
        <w:tabs>
          <w:tab w:val="left" w:pos="709"/>
        </w:tabs>
        <w:suppressAutoHyphens/>
        <w:autoSpaceDN w:val="0"/>
        <w:spacing w:line="276" w:lineRule="auto"/>
        <w:jc w:val="both"/>
      </w:pPr>
      <w:r w:rsidRPr="0051246E">
        <w:rPr>
          <w:rFonts w:eastAsia="Lucida Sans Unicode" w:cs="Mangal"/>
          <w:kern w:val="3"/>
          <w:lang w:eastAsia="zh-CN" w:bidi="hi-IN"/>
        </w:rPr>
        <w:t xml:space="preserve">Adalet ve Kalkınma Partili Komisyon Üyelerinin </w:t>
      </w:r>
      <w:proofErr w:type="spellStart"/>
      <w:r w:rsidRPr="0051246E">
        <w:rPr>
          <w:rFonts w:eastAsia="Lucida Sans Unicode" w:cs="Mangal"/>
          <w:kern w:val="3"/>
          <w:lang w:eastAsia="zh-CN" w:bidi="hi-IN"/>
        </w:rPr>
        <w:t>red</w:t>
      </w:r>
      <w:proofErr w:type="spellEnd"/>
      <w:r w:rsidRPr="0051246E">
        <w:rPr>
          <w:rFonts w:eastAsia="Lucida Sans Unicode" w:cs="Mangal"/>
          <w:kern w:val="3"/>
          <w:lang w:eastAsia="zh-CN" w:bidi="hi-IN"/>
        </w:rPr>
        <w:t xml:space="preserve"> oylarına karşın,</w:t>
      </w:r>
      <w:r>
        <w:rPr>
          <w:rFonts w:eastAsia="Lucida Sans Unicode" w:cs="Mangal"/>
          <w:kern w:val="3"/>
          <w:lang w:eastAsia="zh-CN" w:bidi="hi-IN"/>
        </w:rPr>
        <w:t xml:space="preserve"> </w:t>
      </w:r>
      <w:r w:rsidRPr="0051246E">
        <w:rPr>
          <w:rFonts w:eastAsia="Lucida Sans Unicode" w:cs="Mangal"/>
          <w:kern w:val="3"/>
          <w:lang w:eastAsia="zh-CN" w:bidi="hi-IN"/>
        </w:rPr>
        <w:t xml:space="preserve">Cumhuriyet Halk Partili Komisyon Üyelerinin kabul oylarıyla, önergenin </w:t>
      </w:r>
      <w:r w:rsidRPr="0051246E">
        <w:rPr>
          <w:rFonts w:eastAsia="Lucida Sans Unicode" w:cs="Mangal"/>
          <w:b/>
          <w:kern w:val="3"/>
          <w:lang w:eastAsia="zh-CN" w:bidi="hi-IN"/>
        </w:rPr>
        <w:t>Hukuk</w:t>
      </w:r>
      <w:r w:rsidR="004F4FEE">
        <w:rPr>
          <w:rFonts w:eastAsia="Lucida Sans Unicode" w:cs="Mangal"/>
          <w:b/>
          <w:kern w:val="3"/>
          <w:lang w:eastAsia="zh-CN" w:bidi="hi-IN"/>
        </w:rPr>
        <w:t xml:space="preserve"> </w:t>
      </w:r>
      <w:r w:rsidR="004F4FEE" w:rsidRPr="004F4FEE">
        <w:rPr>
          <w:rFonts w:eastAsia="Lucida Sans Unicode" w:cs="Mangal"/>
          <w:kern w:val="3"/>
          <w:lang w:eastAsia="zh-CN" w:bidi="hi-IN"/>
        </w:rPr>
        <w:t>ile</w:t>
      </w:r>
      <w:r w:rsidR="004F4FEE">
        <w:rPr>
          <w:rFonts w:eastAsia="Lucida Sans Unicode" w:cs="Mangal"/>
          <w:b/>
          <w:kern w:val="3"/>
          <w:lang w:eastAsia="zh-CN" w:bidi="hi-IN"/>
        </w:rPr>
        <w:t xml:space="preserve"> Plan ve Bütçe</w:t>
      </w:r>
      <w:r w:rsidRPr="0051246E">
        <w:rPr>
          <w:rFonts w:eastAsia="Lucida Sans Unicode" w:cs="Mangal"/>
          <w:b/>
          <w:kern w:val="3"/>
          <w:lang w:eastAsia="zh-CN" w:bidi="hi-IN"/>
        </w:rPr>
        <w:t xml:space="preserve"> Komisyon</w:t>
      </w:r>
      <w:r w:rsidR="004F4FEE">
        <w:rPr>
          <w:rFonts w:eastAsia="Lucida Sans Unicode" w:cs="Mangal"/>
          <w:b/>
          <w:kern w:val="3"/>
          <w:lang w:eastAsia="zh-CN" w:bidi="hi-IN"/>
        </w:rPr>
        <w:t>ların</w:t>
      </w:r>
      <w:r w:rsidRPr="0051246E">
        <w:rPr>
          <w:rFonts w:eastAsia="Lucida Sans Unicode" w:cs="Mangal"/>
          <w:b/>
          <w:kern w:val="3"/>
          <w:lang w:eastAsia="zh-CN" w:bidi="hi-IN"/>
        </w:rPr>
        <w:t>ca</w:t>
      </w:r>
      <w:r w:rsidRPr="0051246E">
        <w:rPr>
          <w:rFonts w:eastAsia="Lucida Sans Unicode" w:cs="Mangal"/>
          <w:kern w:val="3"/>
          <w:lang w:eastAsia="zh-CN" w:bidi="hi-IN"/>
        </w:rPr>
        <w:t xml:space="preserve"> oy çokluğu ile</w:t>
      </w:r>
      <w:r>
        <w:rPr>
          <w:rFonts w:eastAsia="Lucida Sans Unicode" w:cs="Mangal"/>
          <w:kern w:val="3"/>
          <w:lang w:eastAsia="zh-CN" w:bidi="hi-IN"/>
        </w:rPr>
        <w:t xml:space="preserve"> </w:t>
      </w:r>
      <w:r w:rsidRPr="0051246E">
        <w:rPr>
          <w:rFonts w:eastAsia="Lucida Sans Unicode" w:cs="Mangal"/>
          <w:b/>
          <w:kern w:val="3"/>
          <w:lang w:eastAsia="zh-CN" w:bidi="hi-IN"/>
        </w:rPr>
        <w:t>KABULÜNE</w:t>
      </w:r>
      <w:r w:rsidRPr="0051246E">
        <w:rPr>
          <w:rFonts w:eastAsia="Lucida Sans Unicode" w:cs="Mangal"/>
          <w:kern w:val="3"/>
          <w:lang w:eastAsia="zh-CN" w:bidi="hi-IN"/>
        </w:rPr>
        <w:t xml:space="preserve"> </w:t>
      </w:r>
      <w:r>
        <w:t>dair rapor.</w:t>
      </w:r>
    </w:p>
    <w:p w:rsidR="0051246E" w:rsidRDefault="0051246E" w:rsidP="0051246E">
      <w:pPr>
        <w:tabs>
          <w:tab w:val="left" w:pos="709"/>
        </w:tabs>
        <w:suppressAutoHyphens/>
        <w:autoSpaceDN w:val="0"/>
        <w:spacing w:line="276" w:lineRule="auto"/>
        <w:jc w:val="both"/>
        <w:rPr>
          <w:rFonts w:eastAsia="Lucida Sans Unicode" w:cs="Mangal"/>
          <w:kern w:val="3"/>
          <w:lang w:eastAsia="zh-CN" w:bidi="hi-IN"/>
        </w:rPr>
      </w:pPr>
    </w:p>
    <w:p w:rsidR="00E60B5B" w:rsidRDefault="00E60B5B" w:rsidP="0051246E">
      <w:pPr>
        <w:tabs>
          <w:tab w:val="left" w:pos="709"/>
        </w:tabs>
        <w:suppressAutoHyphens/>
        <w:autoSpaceDN w:val="0"/>
        <w:spacing w:line="276" w:lineRule="auto"/>
        <w:jc w:val="both"/>
        <w:rPr>
          <w:rFonts w:eastAsia="Lucida Sans Unicode" w:cs="Mangal"/>
          <w:kern w:val="3"/>
          <w:lang w:eastAsia="zh-CN" w:bidi="hi-IN"/>
        </w:rPr>
      </w:pPr>
    </w:p>
    <w:p w:rsidR="00E60B5B" w:rsidRPr="0051246E" w:rsidRDefault="00E60B5B" w:rsidP="0051246E">
      <w:pPr>
        <w:tabs>
          <w:tab w:val="left" w:pos="709"/>
        </w:tabs>
        <w:suppressAutoHyphens/>
        <w:autoSpaceDN w:val="0"/>
        <w:spacing w:line="276" w:lineRule="auto"/>
        <w:jc w:val="both"/>
        <w:rPr>
          <w:rFonts w:eastAsia="Lucida Sans Unicode" w:cs="Mangal"/>
          <w:kern w:val="3"/>
          <w:lang w:eastAsia="zh-CN" w:bidi="hi-IN"/>
        </w:rPr>
      </w:pPr>
    </w:p>
    <w:p w:rsidR="00E57F40" w:rsidRPr="00A847DD" w:rsidRDefault="00FD312B" w:rsidP="00E57F40">
      <w:pPr>
        <w:pStyle w:val="AltKonuBal"/>
        <w:spacing w:line="276" w:lineRule="auto"/>
        <w:jc w:val="both"/>
        <w:rPr>
          <w:rFonts w:ascii="TimesNewRoman" w:hAnsi="TimesNewRoman"/>
          <w:b w:val="0"/>
          <w:color w:val="000000"/>
        </w:rPr>
      </w:pPr>
      <w:r>
        <w:lastRenderedPageBreak/>
        <w:t xml:space="preserve">2- </w:t>
      </w:r>
      <w:r w:rsidR="00E57F40" w:rsidRPr="00A847DD">
        <w:rPr>
          <w:b w:val="0"/>
        </w:rPr>
        <w:t xml:space="preserve">Kuzeyde Karabağlar İlçe sınırının bir noktası olan 1(Y:512181.72 X:4247625.49) </w:t>
      </w:r>
      <w:proofErr w:type="spellStart"/>
      <w:r w:rsidR="00E57F40" w:rsidRPr="00A847DD">
        <w:rPr>
          <w:b w:val="0"/>
        </w:rPr>
        <w:t>nolu</w:t>
      </w:r>
      <w:proofErr w:type="spellEnd"/>
      <w:r w:rsidR="00E57F40" w:rsidRPr="00A847DD">
        <w:rPr>
          <w:b w:val="0"/>
        </w:rPr>
        <w:t xml:space="preserve"> noktadan başlayıp güneye doğru giderken İnönü mahallemiz ile komşu olan Gaziemir İlçesi Binbaşı </w:t>
      </w:r>
      <w:proofErr w:type="spellStart"/>
      <w:r w:rsidR="00E57F40" w:rsidRPr="00A847DD">
        <w:rPr>
          <w:b w:val="0"/>
        </w:rPr>
        <w:t>Reşatbey</w:t>
      </w:r>
      <w:proofErr w:type="spellEnd"/>
      <w:r w:rsidR="00E57F40" w:rsidRPr="00A847DD">
        <w:rPr>
          <w:b w:val="0"/>
        </w:rPr>
        <w:t xml:space="preserve"> ve </w:t>
      </w:r>
      <w:proofErr w:type="spellStart"/>
      <w:r w:rsidR="00E57F40" w:rsidRPr="00A847DD">
        <w:rPr>
          <w:b w:val="0"/>
        </w:rPr>
        <w:t>Beyazevler</w:t>
      </w:r>
      <w:proofErr w:type="spellEnd"/>
      <w:r w:rsidR="00E57F40" w:rsidRPr="00A847DD">
        <w:rPr>
          <w:b w:val="0"/>
        </w:rPr>
        <w:t xml:space="preserve"> mahalleleri sınırı, Mustafa Kemal Mahallemiz ile komşu olan Gaziemir İlçesi </w:t>
      </w:r>
      <w:proofErr w:type="spellStart"/>
      <w:r w:rsidR="00E57F40" w:rsidRPr="00A847DD">
        <w:rPr>
          <w:b w:val="0"/>
        </w:rPr>
        <w:t>Beyazevler</w:t>
      </w:r>
      <w:proofErr w:type="spellEnd"/>
      <w:r w:rsidR="00E57F40" w:rsidRPr="00A847DD">
        <w:rPr>
          <w:b w:val="0"/>
        </w:rPr>
        <w:t xml:space="preserve"> Mahalle Sınırı, Zafer Mahallemiz ile komşu olan Gaziemir İlçesi </w:t>
      </w:r>
      <w:proofErr w:type="spellStart"/>
      <w:r w:rsidR="00E57F40" w:rsidRPr="00A847DD">
        <w:rPr>
          <w:b w:val="0"/>
        </w:rPr>
        <w:t>Beyazevler</w:t>
      </w:r>
      <w:proofErr w:type="spellEnd"/>
      <w:r w:rsidR="00E57F40" w:rsidRPr="00A847DD">
        <w:rPr>
          <w:b w:val="0"/>
        </w:rPr>
        <w:t xml:space="preserve">, Dokuz Eylül, Fatih ve Hürriyet Mahalleleri sınırı, </w:t>
      </w:r>
      <w:proofErr w:type="spellStart"/>
      <w:r w:rsidR="00E57F40" w:rsidRPr="00A847DD">
        <w:rPr>
          <w:b w:val="0"/>
        </w:rPr>
        <w:t>Karacaağaç</w:t>
      </w:r>
      <w:proofErr w:type="spellEnd"/>
      <w:r w:rsidR="00E57F40" w:rsidRPr="00A847DD">
        <w:rPr>
          <w:b w:val="0"/>
        </w:rPr>
        <w:t xml:space="preserve"> mahallemiz ile komşu olan Gaziemir İlçesi Hürriyet mahalleleri sınırına kadar olan ve Menderes İlçe sınırının bir noktası olan 403(Y:518453.82 </w:t>
      </w:r>
      <w:proofErr w:type="gramStart"/>
      <w:r w:rsidR="00E57F40" w:rsidRPr="00A847DD">
        <w:rPr>
          <w:b w:val="0"/>
        </w:rPr>
        <w:t>X :4238946</w:t>
      </w:r>
      <w:proofErr w:type="gramEnd"/>
      <w:r w:rsidR="00E57F40" w:rsidRPr="00A847DD">
        <w:rPr>
          <w:b w:val="0"/>
        </w:rPr>
        <w:t>.03)</w:t>
      </w:r>
      <w:proofErr w:type="spellStart"/>
      <w:r w:rsidR="00E57F40" w:rsidRPr="00A847DD">
        <w:rPr>
          <w:b w:val="0"/>
        </w:rPr>
        <w:t>nolu</w:t>
      </w:r>
      <w:proofErr w:type="spellEnd"/>
      <w:r w:rsidR="00E57F40" w:rsidRPr="00A847DD">
        <w:rPr>
          <w:b w:val="0"/>
        </w:rPr>
        <w:t xml:space="preserve"> noktada son bulan yaklaşık 18.207 metrelik kısım İlçemiz ile Gaziemir ilçesi arasındaki sınırımız olarak belirlenmiş olup, belirlenen bu sınır çalışmasının karara bağlanması</w:t>
      </w:r>
      <w:r w:rsidR="00E57F40">
        <w:rPr>
          <w:b w:val="0"/>
        </w:rPr>
        <w:t xml:space="preserve"> </w:t>
      </w:r>
      <w:r w:rsidR="00E57F40">
        <w:rPr>
          <w:rFonts w:ascii="TimesNewRoman" w:hAnsi="TimesNewRoman"/>
          <w:b w:val="0"/>
          <w:color w:val="000000"/>
        </w:rPr>
        <w:t>istemi</w:t>
      </w:r>
      <w:r w:rsidR="00EC4987">
        <w:rPr>
          <w:rFonts w:ascii="TimesNewRoman" w:hAnsi="TimesNewRoman"/>
          <w:b w:val="0"/>
          <w:color w:val="000000"/>
        </w:rPr>
        <w:t xml:space="preserve"> incelenmiş olup;</w:t>
      </w:r>
    </w:p>
    <w:p w:rsidR="00E57F40" w:rsidRDefault="00E57F40" w:rsidP="00E57F40">
      <w:pPr>
        <w:pStyle w:val="AltKonuBal"/>
        <w:spacing w:line="276" w:lineRule="auto"/>
        <w:jc w:val="both"/>
        <w:rPr>
          <w:b w:val="0"/>
        </w:rPr>
      </w:pPr>
    </w:p>
    <w:p w:rsidR="00C2000B" w:rsidRDefault="00C2000B" w:rsidP="00E57F40">
      <w:pPr>
        <w:pStyle w:val="AltKonuBal"/>
        <w:spacing w:line="276" w:lineRule="auto"/>
        <w:jc w:val="both"/>
        <w:rPr>
          <w:b w:val="0"/>
        </w:rPr>
      </w:pPr>
      <w:r w:rsidRPr="00C2000B">
        <w:rPr>
          <w:b w:val="0"/>
        </w:rPr>
        <w:t xml:space="preserve">Talep edilen MAKS Projesi önerisinin; </w:t>
      </w:r>
      <w:r w:rsidRPr="00C2000B">
        <w:t>İmar ve Bayındırlık Komisyonunca</w:t>
      </w:r>
      <w:r w:rsidRPr="00C2000B">
        <w:rPr>
          <w:b w:val="0"/>
        </w:rPr>
        <w:t xml:space="preserve"> oy birliği ile </w:t>
      </w:r>
      <w:r w:rsidRPr="00C2000B">
        <w:t>KABULÜN</w:t>
      </w:r>
      <w:r w:rsidRPr="00531296">
        <w:t>E</w:t>
      </w:r>
      <w:r w:rsidRPr="00C2000B">
        <w:rPr>
          <w:b w:val="0"/>
        </w:rPr>
        <w:t xml:space="preserve"> </w:t>
      </w:r>
      <w:r>
        <w:rPr>
          <w:b w:val="0"/>
        </w:rPr>
        <w:t>dair rapor.</w:t>
      </w:r>
    </w:p>
    <w:p w:rsidR="00C2000B" w:rsidRPr="00C2000B" w:rsidRDefault="00C2000B" w:rsidP="00E57F40">
      <w:pPr>
        <w:pStyle w:val="AltKonuBal"/>
        <w:spacing w:line="276" w:lineRule="auto"/>
        <w:jc w:val="both"/>
        <w:rPr>
          <w:b w:val="0"/>
        </w:rPr>
      </w:pPr>
      <w:bookmarkStart w:id="0" w:name="_GoBack"/>
      <w:bookmarkEnd w:id="0"/>
    </w:p>
    <w:p w:rsidR="00E57F40" w:rsidRDefault="00E57F40" w:rsidP="00E57F40">
      <w:pPr>
        <w:pStyle w:val="AltKonuBal"/>
        <w:spacing w:line="276" w:lineRule="auto"/>
        <w:jc w:val="both"/>
        <w:rPr>
          <w:rFonts w:ascii="TimesNewRoman" w:hAnsi="TimesNewRoman"/>
          <w:b w:val="0"/>
          <w:color w:val="000000"/>
        </w:rPr>
      </w:pPr>
      <w:r>
        <w:t>3</w:t>
      </w:r>
      <w:r w:rsidRPr="00052DEC">
        <w:t>-</w:t>
      </w:r>
      <w:r>
        <w:rPr>
          <w:b w:val="0"/>
        </w:rPr>
        <w:t xml:space="preserve"> </w:t>
      </w:r>
      <w:r w:rsidRPr="00052DEC">
        <w:rPr>
          <w:b w:val="0"/>
        </w:rPr>
        <w:t>İzmir İli, Buca İlçesi, Dumlupınar Mahallesi, 21N-IId imar paftada yer alan 50 ada 4 parselde 1/1000 ölçekli Uygulama İmar Planı Değişikliği</w:t>
      </w:r>
      <w:r>
        <w:t xml:space="preserve"> </w:t>
      </w:r>
      <w:r w:rsidR="00EC4987">
        <w:rPr>
          <w:rFonts w:ascii="TimesNewRoman" w:hAnsi="TimesNewRoman"/>
          <w:b w:val="0"/>
          <w:color w:val="000000"/>
        </w:rPr>
        <w:t>istemi incelenmiş olup;</w:t>
      </w:r>
    </w:p>
    <w:p w:rsidR="00FD312B" w:rsidRDefault="00FD312B" w:rsidP="007E4FE0">
      <w:pPr>
        <w:pStyle w:val="AltKonuBal"/>
        <w:spacing w:line="276" w:lineRule="auto"/>
        <w:jc w:val="both"/>
        <w:rPr>
          <w:b w:val="0"/>
        </w:rPr>
      </w:pPr>
    </w:p>
    <w:p w:rsidR="00AB20A7" w:rsidRDefault="00AB20A7" w:rsidP="007E4FE0">
      <w:pPr>
        <w:pStyle w:val="AltKonuBal"/>
        <w:spacing w:line="276" w:lineRule="auto"/>
        <w:jc w:val="both"/>
        <w:rPr>
          <w:b w:val="0"/>
        </w:rPr>
      </w:pPr>
      <w:r w:rsidRPr="00AB20A7">
        <w:rPr>
          <w:b w:val="0"/>
        </w:rPr>
        <w:t>1/1000 ölçekli Uygulama İmar Planı Değişikliği önerisinin</w:t>
      </w:r>
      <w:r w:rsidRPr="00AB20A7">
        <w:t xml:space="preserve"> </w:t>
      </w:r>
      <w:r w:rsidRPr="00C2000B">
        <w:t>İmar ve Bayındırlık Komisyonunca</w:t>
      </w:r>
      <w:r>
        <w:t xml:space="preserve"> </w:t>
      </w:r>
      <w:r w:rsidRPr="00C2000B">
        <w:rPr>
          <w:b w:val="0"/>
        </w:rPr>
        <w:t>oy birliği ile</w:t>
      </w:r>
      <w:r w:rsidRPr="00AB20A7">
        <w:rPr>
          <w:b w:val="0"/>
        </w:rPr>
        <w:t xml:space="preserve"> </w:t>
      </w:r>
      <w:r w:rsidRPr="00AB20A7">
        <w:t>KABULÜNE</w:t>
      </w:r>
      <w:r w:rsidRPr="00AB20A7">
        <w:rPr>
          <w:b w:val="0"/>
        </w:rPr>
        <w:t xml:space="preserve"> </w:t>
      </w:r>
      <w:r>
        <w:rPr>
          <w:b w:val="0"/>
        </w:rPr>
        <w:t>dair rapor.</w:t>
      </w:r>
    </w:p>
    <w:p w:rsidR="005D6C2F" w:rsidRDefault="005D6C2F" w:rsidP="00120FB3">
      <w:pPr>
        <w:widowControl w:val="0"/>
        <w:suppressAutoHyphens/>
        <w:autoSpaceDN w:val="0"/>
        <w:jc w:val="both"/>
        <w:textAlignment w:val="baseline"/>
        <w:rPr>
          <w:rFonts w:eastAsia="ヒラギノ明朝 Pro W3"/>
        </w:rPr>
      </w:pPr>
    </w:p>
    <w:p w:rsidR="001F078C" w:rsidRDefault="001F078C" w:rsidP="00120FB3">
      <w:pPr>
        <w:widowControl w:val="0"/>
        <w:suppressAutoHyphens/>
        <w:autoSpaceDN w:val="0"/>
        <w:jc w:val="both"/>
        <w:textAlignment w:val="baseline"/>
      </w:pPr>
      <w:r w:rsidRPr="001F078C">
        <w:rPr>
          <w:b/>
        </w:rPr>
        <w:t>4-</w:t>
      </w:r>
      <w:r>
        <w:t xml:space="preserve"> </w:t>
      </w:r>
      <w:r w:rsidRPr="00E66D3C">
        <w:t xml:space="preserve">İzmir İli, Buca İlçesi, Kocatepe Mahallesi 735 ada, 590 parsel </w:t>
      </w:r>
      <w:proofErr w:type="spellStart"/>
      <w:r w:rsidRPr="00E66D3C">
        <w:t>nolu</w:t>
      </w:r>
      <w:proofErr w:type="spellEnd"/>
      <w:r w:rsidRPr="00E66D3C">
        <w:t xml:space="preserve"> 260,00m² yüzölçümlü taşınmazın, 222/576(100,21)m²'si Belediyemiz adına kayıtlıdır. Belediyemiz adına kayıtlı 100,21m²'lik hissenin, 3194 sayılı kanunun 17. maddesince satılması hususunda; 5393 sayılı Belediye yasasının 18. maddesinin (e) bendi gereğince bir karar alınması istemi</w:t>
      </w:r>
      <w:r>
        <w:t xml:space="preserve"> </w:t>
      </w:r>
      <w:r>
        <w:rPr>
          <w:rFonts w:ascii="TimesNewRoman" w:hAnsi="TimesNewRoman"/>
          <w:color w:val="000000"/>
        </w:rPr>
        <w:t>incelenmiş olup;</w:t>
      </w:r>
    </w:p>
    <w:p w:rsidR="001F078C" w:rsidRDefault="001F078C" w:rsidP="00120FB3">
      <w:pPr>
        <w:widowControl w:val="0"/>
        <w:suppressAutoHyphens/>
        <w:autoSpaceDN w:val="0"/>
        <w:jc w:val="both"/>
        <w:textAlignment w:val="baseline"/>
        <w:rPr>
          <w:rFonts w:eastAsia="ヒラギノ明朝 Pro W3"/>
        </w:rPr>
      </w:pPr>
    </w:p>
    <w:p w:rsidR="001F078C" w:rsidRPr="004125BD" w:rsidRDefault="004125BD" w:rsidP="00120FB3">
      <w:pPr>
        <w:widowControl w:val="0"/>
        <w:suppressAutoHyphens/>
        <w:autoSpaceDN w:val="0"/>
        <w:jc w:val="both"/>
        <w:textAlignment w:val="baseline"/>
        <w:rPr>
          <w:rFonts w:eastAsia="ヒラギノ明朝 Pro W3"/>
        </w:rPr>
      </w:pPr>
      <w:r>
        <w:t xml:space="preserve">İzmir İli Buca İlçesi, </w:t>
      </w:r>
      <w:r>
        <w:rPr>
          <w:b/>
        </w:rPr>
        <w:t>Kocatepe</w:t>
      </w:r>
      <w:r>
        <w:t xml:space="preserve"> Mahallesi </w:t>
      </w:r>
      <w:r>
        <w:rPr>
          <w:b/>
        </w:rPr>
        <w:t>735</w:t>
      </w:r>
      <w:r>
        <w:t xml:space="preserve"> Ada </w:t>
      </w:r>
      <w:r>
        <w:rPr>
          <w:b/>
        </w:rPr>
        <w:t>590</w:t>
      </w:r>
      <w:r>
        <w:t xml:space="preserve"> no.lu parselde Belediyemize ait olan hissenin satışının, 3194 sayılı kanunun 17. Maddesi gereğince </w:t>
      </w:r>
      <w:r w:rsidRPr="004125BD">
        <w:rPr>
          <w:b/>
        </w:rPr>
        <w:t xml:space="preserve">İmar ve Bayındırlık </w:t>
      </w:r>
      <w:r w:rsidR="009D782F">
        <w:rPr>
          <w:b/>
        </w:rPr>
        <w:t xml:space="preserve">ile Plan ve Bütçe </w:t>
      </w:r>
      <w:r w:rsidRPr="004125BD">
        <w:rPr>
          <w:b/>
        </w:rPr>
        <w:t>Komisyon</w:t>
      </w:r>
      <w:r w:rsidR="009D782F">
        <w:rPr>
          <w:b/>
        </w:rPr>
        <w:t>ların</w:t>
      </w:r>
      <w:r w:rsidRPr="004125BD">
        <w:rPr>
          <w:b/>
        </w:rPr>
        <w:t>ca</w:t>
      </w:r>
      <w:r>
        <w:t xml:space="preserve"> oy birliği ile </w:t>
      </w:r>
      <w:r>
        <w:rPr>
          <w:b/>
        </w:rPr>
        <w:t xml:space="preserve">KABULÜNE </w:t>
      </w:r>
      <w:r>
        <w:t>dair rapor.</w:t>
      </w:r>
    </w:p>
    <w:p w:rsidR="001F078C" w:rsidRDefault="001F078C" w:rsidP="00120FB3">
      <w:pPr>
        <w:widowControl w:val="0"/>
        <w:suppressAutoHyphens/>
        <w:autoSpaceDN w:val="0"/>
        <w:jc w:val="both"/>
        <w:textAlignment w:val="baseline"/>
        <w:rPr>
          <w:rFonts w:eastAsia="ヒラギノ明朝 Pro W3"/>
        </w:rPr>
      </w:pPr>
    </w:p>
    <w:p w:rsidR="001F078C" w:rsidRDefault="006F1AA3" w:rsidP="006F1AA3">
      <w:pPr>
        <w:widowControl w:val="0"/>
        <w:suppressAutoHyphens/>
        <w:autoSpaceDN w:val="0"/>
        <w:spacing w:line="276" w:lineRule="auto"/>
        <w:jc w:val="both"/>
        <w:textAlignment w:val="baseline"/>
      </w:pPr>
      <w:proofErr w:type="gramStart"/>
      <w:r>
        <w:t xml:space="preserve">Komisyonumuzca ilgili parselde yapılan keşifte, parsel içerisinde başvuru sahibi dışında üçüncü şahsa ait binanın tespit edilmesi, </w:t>
      </w:r>
      <w:proofErr w:type="spellStart"/>
      <w:r>
        <w:t>İZSU’dan</w:t>
      </w:r>
      <w:proofErr w:type="spellEnd"/>
      <w:r>
        <w:t xml:space="preserve"> gelen 24.08.2022 tarihli cevabi yazıda, 1977 tarihinden itibaren söz konusu üçüncü şahsın konut aboneliğinin bulunduğunun bildirilmesi, üçüncü şahsa ait olduğu tespit edilen binaya </w:t>
      </w:r>
      <w:proofErr w:type="spellStart"/>
      <w:r>
        <w:t>numarataj</w:t>
      </w:r>
      <w:proofErr w:type="spellEnd"/>
      <w:r>
        <w:t xml:space="preserve"> verilmiş, kullanılır halde olması ve elektrik ile su aboneliğinin bulunması nedenleriyle, telafisi mümkün olmayan zararların doğmaması adına ve üçüncü şahsa ait bina ile ilgili ihtilafın öncelikle çözülmesi gerektiğinden, önergenin </w:t>
      </w:r>
      <w:r w:rsidRPr="006F1AA3">
        <w:rPr>
          <w:b/>
        </w:rPr>
        <w:t>Hukuk Komisyonunca</w:t>
      </w:r>
      <w:r w:rsidRPr="006F1AA3">
        <w:t xml:space="preserve"> </w:t>
      </w:r>
      <w:r w:rsidRPr="00503FCF">
        <w:t xml:space="preserve">oy birliği ile </w:t>
      </w:r>
      <w:r w:rsidRPr="00503FCF">
        <w:rPr>
          <w:b/>
        </w:rPr>
        <w:t>REDDİNE</w:t>
      </w:r>
      <w:r w:rsidRPr="00503FCF">
        <w:t xml:space="preserve"> </w:t>
      </w:r>
      <w:r>
        <w:t>dair rapor.</w:t>
      </w:r>
      <w:proofErr w:type="gramEnd"/>
    </w:p>
    <w:p w:rsidR="006F1AA3" w:rsidRPr="005A4A07" w:rsidRDefault="006F1AA3" w:rsidP="00120FB3">
      <w:pPr>
        <w:widowControl w:val="0"/>
        <w:suppressAutoHyphens/>
        <w:autoSpaceDN w:val="0"/>
        <w:jc w:val="both"/>
        <w:textAlignment w:val="baseline"/>
        <w:rPr>
          <w:rFonts w:eastAsia="ヒラギノ明朝 Pro W3"/>
        </w:rPr>
      </w:pPr>
    </w:p>
    <w:p w:rsidR="00FF3847" w:rsidRPr="00971221" w:rsidRDefault="00A95A46" w:rsidP="00A95A46">
      <w:pPr>
        <w:pStyle w:val="AltKonuBal"/>
        <w:spacing w:line="276" w:lineRule="auto"/>
        <w:jc w:val="both"/>
      </w:pPr>
      <w:r w:rsidRPr="00971221">
        <w:t>IV- KOMİSYONLARA HAVALE EDİLEN, HENÜZ KARARA BAĞLANAMAYAN ÖNERGELERİN GÖRÜŞÜLMESİ</w:t>
      </w:r>
    </w:p>
    <w:p w:rsidR="00BA21FE" w:rsidRDefault="00BA21FE" w:rsidP="00A95A46">
      <w:pPr>
        <w:spacing w:line="276" w:lineRule="auto"/>
        <w:jc w:val="both"/>
        <w:rPr>
          <w:b/>
        </w:rPr>
      </w:pPr>
    </w:p>
    <w:p w:rsidR="00B00CB2" w:rsidRPr="00C735FC" w:rsidRDefault="001F078C" w:rsidP="00B00CB2">
      <w:pPr>
        <w:spacing w:line="276" w:lineRule="auto"/>
        <w:jc w:val="both"/>
      </w:pPr>
      <w:r>
        <w:rPr>
          <w:b/>
        </w:rPr>
        <w:t>1</w:t>
      </w:r>
      <w:r w:rsidR="009A7661">
        <w:rPr>
          <w:b/>
        </w:rPr>
        <w:t xml:space="preserve">- </w:t>
      </w:r>
      <w:r w:rsidR="009A7661" w:rsidRPr="00804A80">
        <w:t xml:space="preserve">“Adalet ve Kalkınma </w:t>
      </w:r>
      <w:r w:rsidR="009A7661">
        <w:t>Partisi Grubu adına Grup Başkanv</w:t>
      </w:r>
      <w:r w:rsidR="009A7661" w:rsidRPr="00804A80">
        <w:t>ekili’</w:t>
      </w:r>
      <w:r w:rsidR="009A7661">
        <w:t xml:space="preserve"> </w:t>
      </w:r>
      <w:proofErr w:type="spellStart"/>
      <w:r w:rsidR="009A7661" w:rsidRPr="00804A80">
        <w:t>nin</w:t>
      </w:r>
      <w:proofErr w:type="spellEnd"/>
      <w:r w:rsidR="009A7661" w:rsidRPr="00804A80">
        <w:t xml:space="preserve"> yazılı önergesi </w:t>
      </w:r>
      <w:proofErr w:type="gramStart"/>
      <w:r w:rsidR="009A7661" w:rsidRPr="00804A80">
        <w:t>ile;</w:t>
      </w:r>
      <w:proofErr w:type="gramEnd"/>
      <w:r w:rsidR="009A7661">
        <w:t xml:space="preserve"> </w:t>
      </w:r>
      <w:r w:rsidR="009A7661" w:rsidRPr="00804A80">
        <w:t>Buca İlçesi Atatürk Mahallesi</w:t>
      </w:r>
      <w:r w:rsidR="009A7661">
        <w:t>’</w:t>
      </w:r>
      <w:r w:rsidR="009A7661" w:rsidRPr="00804A80">
        <w:t>ne yapılacak olan parka, tarihimize beyaz örtünün kar çiçekleri olarak geçen</w:t>
      </w:r>
      <w:r w:rsidR="009A7661">
        <w:t>,</w:t>
      </w:r>
      <w:r w:rsidR="009A7661" w:rsidRPr="00804A80">
        <w:t xml:space="preserve"> donarak şehit olan 90 bin şehit askerimiz anısına</w:t>
      </w:r>
      <w:r w:rsidR="009A7661">
        <w:t>,</w:t>
      </w:r>
      <w:r w:rsidR="009A7661" w:rsidRPr="00804A80">
        <w:t xml:space="preserve"> ‘’Sarıkamış Şehitleri Parkı’’ adının verilmesi</w:t>
      </w:r>
      <w:r w:rsidR="009A7661">
        <w:t xml:space="preserve"> </w:t>
      </w:r>
      <w:r w:rsidR="009A7661">
        <w:rPr>
          <w:rFonts w:ascii="TimesNewRoman" w:hAnsi="TimesNewRoman"/>
          <w:color w:val="000000"/>
        </w:rPr>
        <w:t>istemi.</w:t>
      </w:r>
    </w:p>
    <w:p w:rsidR="00CC473B" w:rsidRPr="00B00CB2" w:rsidRDefault="00CC473B" w:rsidP="00B00CB2">
      <w:pPr>
        <w:spacing w:line="276" w:lineRule="auto"/>
        <w:jc w:val="both"/>
        <w:rPr>
          <w:b/>
        </w:rPr>
      </w:pPr>
    </w:p>
    <w:p w:rsidR="00B00CB2" w:rsidRPr="00B00CB2" w:rsidRDefault="00B00CB2" w:rsidP="00B00CB2">
      <w:pPr>
        <w:spacing w:line="276" w:lineRule="auto"/>
        <w:jc w:val="both"/>
        <w:rPr>
          <w:b/>
          <w:bCs/>
        </w:rPr>
      </w:pPr>
      <w:r w:rsidRPr="00B00CB2">
        <w:rPr>
          <w:b/>
        </w:rPr>
        <w:lastRenderedPageBreak/>
        <w:t>V- MECLİS ÜYELERİ TARAFINDAN VERİLECEK ÖNERGELERİN GÖRÜŞÜLMESİ</w:t>
      </w:r>
    </w:p>
    <w:p w:rsidR="00B00CB2" w:rsidRPr="00B00CB2" w:rsidRDefault="00B00CB2" w:rsidP="00B00CB2">
      <w:pPr>
        <w:jc w:val="both"/>
        <w:rPr>
          <w:b/>
        </w:rPr>
      </w:pPr>
    </w:p>
    <w:p w:rsidR="00B00CB2" w:rsidRPr="00B00CB2" w:rsidRDefault="00334BF7" w:rsidP="00B00CB2">
      <w:pPr>
        <w:jc w:val="both"/>
        <w:rPr>
          <w:b/>
        </w:rPr>
      </w:pPr>
      <w:r>
        <w:rPr>
          <w:b/>
        </w:rPr>
        <w:t>VI</w:t>
      </w:r>
      <w:r w:rsidR="00B00CB2" w:rsidRPr="00B00CB2">
        <w:rPr>
          <w:b/>
        </w:rPr>
        <w:t>-</w:t>
      </w:r>
      <w:r w:rsidR="00B00CB2" w:rsidRPr="00B00CB2">
        <w:t xml:space="preserve"> </w:t>
      </w:r>
      <w:r w:rsidR="00B00CB2" w:rsidRPr="00B00CB2">
        <w:rPr>
          <w:b/>
        </w:rPr>
        <w:t>DİLEK VE TEMENNİLER</w:t>
      </w:r>
    </w:p>
    <w:p w:rsidR="00B00CB2" w:rsidRPr="00B00CB2" w:rsidRDefault="00B00CB2" w:rsidP="00B00CB2">
      <w:pPr>
        <w:jc w:val="both"/>
        <w:rPr>
          <w:b/>
        </w:rPr>
      </w:pPr>
    </w:p>
    <w:p w:rsidR="00B00CB2" w:rsidRPr="00B00CB2" w:rsidRDefault="00334BF7" w:rsidP="00B00CB2">
      <w:pPr>
        <w:jc w:val="both"/>
        <w:rPr>
          <w:b/>
        </w:rPr>
      </w:pPr>
      <w:r>
        <w:rPr>
          <w:b/>
        </w:rPr>
        <w:t>VII</w:t>
      </w:r>
      <w:r w:rsidR="00B00CB2" w:rsidRPr="00B00CB2">
        <w:rPr>
          <w:b/>
        </w:rPr>
        <w:t xml:space="preserve">- MECLİS TOPLANTI GÜN VE SAATLERİNİN TESPİTİ </w:t>
      </w:r>
    </w:p>
    <w:p w:rsidR="00594420" w:rsidRPr="00282E64" w:rsidRDefault="00594420" w:rsidP="00B00CB2">
      <w:pPr>
        <w:spacing w:line="276" w:lineRule="auto"/>
        <w:jc w:val="both"/>
        <w:rPr>
          <w:b/>
        </w:rPr>
      </w:pP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8C" w:rsidRDefault="0041338C" w:rsidP="007D6355">
      <w:r>
        <w:separator/>
      </w:r>
    </w:p>
  </w:endnote>
  <w:endnote w:type="continuationSeparator" w:id="0">
    <w:p w:rsidR="0041338C" w:rsidRDefault="0041338C"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ヒラギノ明朝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323871"/>
      <w:docPartObj>
        <w:docPartGallery w:val="Page Numbers (Bottom of Page)"/>
        <w:docPartUnique/>
      </w:docPartObj>
    </w:sdtPr>
    <w:sdtEndPr/>
    <w:sdtContent>
      <w:p w:rsidR="005C6F15" w:rsidRDefault="005C6F15">
        <w:pPr>
          <w:pStyle w:val="Altbilgi"/>
          <w:jc w:val="center"/>
        </w:pPr>
        <w:r>
          <w:fldChar w:fldCharType="begin"/>
        </w:r>
        <w:r>
          <w:instrText>PAGE   \* MERGEFORMAT</w:instrText>
        </w:r>
        <w:r>
          <w:fldChar w:fldCharType="separate"/>
        </w:r>
        <w:r w:rsidR="00531296">
          <w:rPr>
            <w:noProof/>
          </w:rPr>
          <w:t>3</w:t>
        </w:r>
        <w:r>
          <w:fldChar w:fldCharType="end"/>
        </w:r>
        <w:r w:rsidR="00E60B5B">
          <w:t>/4</w:t>
        </w:r>
      </w:p>
    </w:sdtContent>
  </w:sdt>
  <w:p w:rsidR="005C6F15" w:rsidRDefault="005C6F1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8C" w:rsidRDefault="0041338C" w:rsidP="007D6355">
      <w:r>
        <w:separator/>
      </w:r>
    </w:p>
  </w:footnote>
  <w:footnote w:type="continuationSeparator" w:id="0">
    <w:p w:rsidR="0041338C" w:rsidRDefault="0041338C"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23BF8"/>
    <w:rsid w:val="0002698F"/>
    <w:rsid w:val="00046BD7"/>
    <w:rsid w:val="00052DEC"/>
    <w:rsid w:val="00052F3B"/>
    <w:rsid w:val="000554D0"/>
    <w:rsid w:val="000A4A18"/>
    <w:rsid w:val="000A7A9B"/>
    <w:rsid w:val="000D43DD"/>
    <w:rsid w:val="00120FB3"/>
    <w:rsid w:val="00123CC4"/>
    <w:rsid w:val="001606F0"/>
    <w:rsid w:val="00165434"/>
    <w:rsid w:val="00167F5C"/>
    <w:rsid w:val="00191686"/>
    <w:rsid w:val="00193F8B"/>
    <w:rsid w:val="00194F5A"/>
    <w:rsid w:val="001B065E"/>
    <w:rsid w:val="001D478B"/>
    <w:rsid w:val="001D6244"/>
    <w:rsid w:val="001E2C16"/>
    <w:rsid w:val="001E3C29"/>
    <w:rsid w:val="001E4595"/>
    <w:rsid w:val="001F078C"/>
    <w:rsid w:val="001F6C87"/>
    <w:rsid w:val="001F768D"/>
    <w:rsid w:val="00201568"/>
    <w:rsid w:val="00215362"/>
    <w:rsid w:val="00220391"/>
    <w:rsid w:val="002248E1"/>
    <w:rsid w:val="002465E1"/>
    <w:rsid w:val="002608FF"/>
    <w:rsid w:val="0026466C"/>
    <w:rsid w:val="00274AC3"/>
    <w:rsid w:val="00282E64"/>
    <w:rsid w:val="00283B57"/>
    <w:rsid w:val="002C06D9"/>
    <w:rsid w:val="002C0F2D"/>
    <w:rsid w:val="002D16FD"/>
    <w:rsid w:val="002D36F3"/>
    <w:rsid w:val="002E1B61"/>
    <w:rsid w:val="002F0FEE"/>
    <w:rsid w:val="00301E3F"/>
    <w:rsid w:val="003066C5"/>
    <w:rsid w:val="00317629"/>
    <w:rsid w:val="00334BF7"/>
    <w:rsid w:val="00344E60"/>
    <w:rsid w:val="00347284"/>
    <w:rsid w:val="00353585"/>
    <w:rsid w:val="00362FF3"/>
    <w:rsid w:val="00370CEF"/>
    <w:rsid w:val="00371952"/>
    <w:rsid w:val="00371E39"/>
    <w:rsid w:val="00372029"/>
    <w:rsid w:val="0038534A"/>
    <w:rsid w:val="0039020F"/>
    <w:rsid w:val="003A0946"/>
    <w:rsid w:val="003A59AA"/>
    <w:rsid w:val="003A6E64"/>
    <w:rsid w:val="003A7582"/>
    <w:rsid w:val="003B18C3"/>
    <w:rsid w:val="003D1C30"/>
    <w:rsid w:val="003F75DC"/>
    <w:rsid w:val="00402A2D"/>
    <w:rsid w:val="004125BD"/>
    <w:rsid w:val="0041338C"/>
    <w:rsid w:val="00413DDF"/>
    <w:rsid w:val="00417DE9"/>
    <w:rsid w:val="00420F24"/>
    <w:rsid w:val="00437B7C"/>
    <w:rsid w:val="00444A68"/>
    <w:rsid w:val="00450536"/>
    <w:rsid w:val="004528CF"/>
    <w:rsid w:val="00481B48"/>
    <w:rsid w:val="00490A70"/>
    <w:rsid w:val="00493D97"/>
    <w:rsid w:val="00497264"/>
    <w:rsid w:val="004B7B12"/>
    <w:rsid w:val="004F4FEE"/>
    <w:rsid w:val="00510C02"/>
    <w:rsid w:val="0051246E"/>
    <w:rsid w:val="00515480"/>
    <w:rsid w:val="005307AD"/>
    <w:rsid w:val="00531296"/>
    <w:rsid w:val="005335F6"/>
    <w:rsid w:val="005403CD"/>
    <w:rsid w:val="005644D5"/>
    <w:rsid w:val="00565E75"/>
    <w:rsid w:val="00574A1E"/>
    <w:rsid w:val="005861AC"/>
    <w:rsid w:val="005863C3"/>
    <w:rsid w:val="00594420"/>
    <w:rsid w:val="005A4A07"/>
    <w:rsid w:val="005C2F93"/>
    <w:rsid w:val="005C6F15"/>
    <w:rsid w:val="005D347A"/>
    <w:rsid w:val="005D6C2F"/>
    <w:rsid w:val="005F0965"/>
    <w:rsid w:val="00604C64"/>
    <w:rsid w:val="00624A18"/>
    <w:rsid w:val="00641AAA"/>
    <w:rsid w:val="006536C4"/>
    <w:rsid w:val="0066617D"/>
    <w:rsid w:val="00687285"/>
    <w:rsid w:val="006A086C"/>
    <w:rsid w:val="006A1950"/>
    <w:rsid w:val="006B052B"/>
    <w:rsid w:val="006B4EA9"/>
    <w:rsid w:val="006C0479"/>
    <w:rsid w:val="006C0582"/>
    <w:rsid w:val="006E6FD6"/>
    <w:rsid w:val="006E78CD"/>
    <w:rsid w:val="006F1AA3"/>
    <w:rsid w:val="00704E0E"/>
    <w:rsid w:val="00715F39"/>
    <w:rsid w:val="007170B3"/>
    <w:rsid w:val="0072725C"/>
    <w:rsid w:val="0073150D"/>
    <w:rsid w:val="00733C30"/>
    <w:rsid w:val="00763F83"/>
    <w:rsid w:val="0077113B"/>
    <w:rsid w:val="007713D8"/>
    <w:rsid w:val="00771F3D"/>
    <w:rsid w:val="00772AD7"/>
    <w:rsid w:val="00773F9D"/>
    <w:rsid w:val="00774D43"/>
    <w:rsid w:val="00793A0A"/>
    <w:rsid w:val="007A38F6"/>
    <w:rsid w:val="007B3BAC"/>
    <w:rsid w:val="007B5C37"/>
    <w:rsid w:val="007D3B3F"/>
    <w:rsid w:val="007D6355"/>
    <w:rsid w:val="007E044F"/>
    <w:rsid w:val="007E4FE0"/>
    <w:rsid w:val="007F6601"/>
    <w:rsid w:val="007F756F"/>
    <w:rsid w:val="00800ADA"/>
    <w:rsid w:val="00804A80"/>
    <w:rsid w:val="00805383"/>
    <w:rsid w:val="008127AE"/>
    <w:rsid w:val="00812B85"/>
    <w:rsid w:val="0083696D"/>
    <w:rsid w:val="00852419"/>
    <w:rsid w:val="00863546"/>
    <w:rsid w:val="00877FBB"/>
    <w:rsid w:val="00880143"/>
    <w:rsid w:val="00892C72"/>
    <w:rsid w:val="008E757B"/>
    <w:rsid w:val="008F4F7C"/>
    <w:rsid w:val="00901DB0"/>
    <w:rsid w:val="0094457D"/>
    <w:rsid w:val="00951D64"/>
    <w:rsid w:val="0096452C"/>
    <w:rsid w:val="009738BB"/>
    <w:rsid w:val="009766BB"/>
    <w:rsid w:val="009812BA"/>
    <w:rsid w:val="00981564"/>
    <w:rsid w:val="00981D43"/>
    <w:rsid w:val="00987BDD"/>
    <w:rsid w:val="009A4CF7"/>
    <w:rsid w:val="009A7661"/>
    <w:rsid w:val="009D77E7"/>
    <w:rsid w:val="009D782F"/>
    <w:rsid w:val="009E5FA0"/>
    <w:rsid w:val="00A07D97"/>
    <w:rsid w:val="00A11F29"/>
    <w:rsid w:val="00A46725"/>
    <w:rsid w:val="00A847DD"/>
    <w:rsid w:val="00A95431"/>
    <w:rsid w:val="00A95A46"/>
    <w:rsid w:val="00AA1239"/>
    <w:rsid w:val="00AA4820"/>
    <w:rsid w:val="00AA6A94"/>
    <w:rsid w:val="00AB20A7"/>
    <w:rsid w:val="00AB2192"/>
    <w:rsid w:val="00AB4120"/>
    <w:rsid w:val="00AD2A29"/>
    <w:rsid w:val="00AD6242"/>
    <w:rsid w:val="00AF2D66"/>
    <w:rsid w:val="00AF2F36"/>
    <w:rsid w:val="00AF4A07"/>
    <w:rsid w:val="00B00CB2"/>
    <w:rsid w:val="00B34631"/>
    <w:rsid w:val="00B47395"/>
    <w:rsid w:val="00B5264E"/>
    <w:rsid w:val="00B53266"/>
    <w:rsid w:val="00B6401F"/>
    <w:rsid w:val="00B64923"/>
    <w:rsid w:val="00B657DE"/>
    <w:rsid w:val="00B7034A"/>
    <w:rsid w:val="00B760F3"/>
    <w:rsid w:val="00B84B07"/>
    <w:rsid w:val="00B93F30"/>
    <w:rsid w:val="00BA21FE"/>
    <w:rsid w:val="00BA33B5"/>
    <w:rsid w:val="00BB6507"/>
    <w:rsid w:val="00BC3F19"/>
    <w:rsid w:val="00BC748F"/>
    <w:rsid w:val="00BE69BF"/>
    <w:rsid w:val="00BF5E13"/>
    <w:rsid w:val="00C02A44"/>
    <w:rsid w:val="00C2000B"/>
    <w:rsid w:val="00C24B4A"/>
    <w:rsid w:val="00C323A3"/>
    <w:rsid w:val="00C45F39"/>
    <w:rsid w:val="00C554E2"/>
    <w:rsid w:val="00C735FC"/>
    <w:rsid w:val="00CA5303"/>
    <w:rsid w:val="00CA634A"/>
    <w:rsid w:val="00CA6511"/>
    <w:rsid w:val="00CB1E17"/>
    <w:rsid w:val="00CC473B"/>
    <w:rsid w:val="00CC6F09"/>
    <w:rsid w:val="00CE17F4"/>
    <w:rsid w:val="00CE51EA"/>
    <w:rsid w:val="00D05454"/>
    <w:rsid w:val="00D165C0"/>
    <w:rsid w:val="00D318B6"/>
    <w:rsid w:val="00D43033"/>
    <w:rsid w:val="00D44F00"/>
    <w:rsid w:val="00D54206"/>
    <w:rsid w:val="00D65A8B"/>
    <w:rsid w:val="00D905C4"/>
    <w:rsid w:val="00D920C8"/>
    <w:rsid w:val="00DB0FC9"/>
    <w:rsid w:val="00DB120E"/>
    <w:rsid w:val="00DB142C"/>
    <w:rsid w:val="00DB279A"/>
    <w:rsid w:val="00DC00BB"/>
    <w:rsid w:val="00DC092B"/>
    <w:rsid w:val="00DC5256"/>
    <w:rsid w:val="00DD0A8B"/>
    <w:rsid w:val="00DD701C"/>
    <w:rsid w:val="00DE29FA"/>
    <w:rsid w:val="00DE7A46"/>
    <w:rsid w:val="00DF018C"/>
    <w:rsid w:val="00DF5780"/>
    <w:rsid w:val="00DF7BC0"/>
    <w:rsid w:val="00E148BF"/>
    <w:rsid w:val="00E204E0"/>
    <w:rsid w:val="00E303E5"/>
    <w:rsid w:val="00E33F55"/>
    <w:rsid w:val="00E55016"/>
    <w:rsid w:val="00E57F40"/>
    <w:rsid w:val="00E60B5B"/>
    <w:rsid w:val="00E629E0"/>
    <w:rsid w:val="00E65F59"/>
    <w:rsid w:val="00E66D3C"/>
    <w:rsid w:val="00E72D4E"/>
    <w:rsid w:val="00E73674"/>
    <w:rsid w:val="00E7758D"/>
    <w:rsid w:val="00E81F0B"/>
    <w:rsid w:val="00EA1181"/>
    <w:rsid w:val="00EB7847"/>
    <w:rsid w:val="00EC280B"/>
    <w:rsid w:val="00EC4987"/>
    <w:rsid w:val="00EC6E5F"/>
    <w:rsid w:val="00EE4A79"/>
    <w:rsid w:val="00EF6615"/>
    <w:rsid w:val="00F2010F"/>
    <w:rsid w:val="00F205FE"/>
    <w:rsid w:val="00F2556D"/>
    <w:rsid w:val="00F308AD"/>
    <w:rsid w:val="00F37445"/>
    <w:rsid w:val="00F40E4F"/>
    <w:rsid w:val="00F462C7"/>
    <w:rsid w:val="00F53267"/>
    <w:rsid w:val="00F55C8D"/>
    <w:rsid w:val="00F55FE7"/>
    <w:rsid w:val="00F74DBF"/>
    <w:rsid w:val="00F77C63"/>
    <w:rsid w:val="00F8562D"/>
    <w:rsid w:val="00F8622C"/>
    <w:rsid w:val="00F9666E"/>
    <w:rsid w:val="00FA0F34"/>
    <w:rsid w:val="00FA7FBB"/>
    <w:rsid w:val="00FB5555"/>
    <w:rsid w:val="00FC5C75"/>
    <w:rsid w:val="00FD312B"/>
    <w:rsid w:val="00FD562C"/>
    <w:rsid w:val="00FE2448"/>
    <w:rsid w:val="00FE57AB"/>
    <w:rsid w:val="00FE6B53"/>
    <w:rsid w:val="00FE77B0"/>
    <w:rsid w:val="00FF12DC"/>
    <w:rsid w:val="00FF3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uiPriority w:val="59"/>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uiPriority w:val="59"/>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DFCA-B2AF-425C-B1F5-86393FF3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1211</Words>
  <Characters>6903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45</cp:revision>
  <cp:lastPrinted>2022-10-27T08:14:00Z</cp:lastPrinted>
  <dcterms:created xsi:type="dcterms:W3CDTF">2022-10-07T06:36:00Z</dcterms:created>
  <dcterms:modified xsi:type="dcterms:W3CDTF">2022-10-27T08:33:00Z</dcterms:modified>
</cp:coreProperties>
</file>